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Муниципальное автономное учреждение города Нижневартовска</w:t>
      </w:r>
    </w:p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«Центр развития образования»</w:t>
      </w:r>
    </w:p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(МАУ г. Нижневартовска «ЦРО»)</w:t>
      </w:r>
    </w:p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ind w:firstLine="709" w:righ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tbl>
      <w:tblPr>
        <w:tblW w:w="963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3"/>
        <w:gridCol w:w="4878"/>
      </w:tblGrid>
      <w:tr>
        <w:trPr/>
        <w:tc>
          <w:tcPr>
            <w:tcW w:w="4753" w:type="dxa"/>
            <w:tcBorders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Принято общим собранием трудового коллектива МАУ               г. Нижневартовска «Центр развития образования»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протокол от «24» сентября 2024 № 6</w:t>
            </w:r>
          </w:p>
        </w:tc>
        <w:tc>
          <w:tcPr>
            <w:tcW w:w="4878" w:type="dxa"/>
            <w:tcBorders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Утверждаю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Директор МАУ г. Нижневартовска «Центр развития   образования»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_______________ Я.А. Хисамутдинова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приказ от «24» сентября 2024 г. № 107</w:t>
            </w:r>
          </w:p>
        </w:tc>
      </w:tr>
    </w:tbl>
    <w:p>
      <w:pPr>
        <w:pStyle w:val="ConsPlusTitle"/>
        <w:jc w:val="center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ConsPlusTitle"/>
        <w:spacing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ПОЛОЖЕНИЕ </w:t>
      </w:r>
    </w:p>
    <w:p>
      <w:pPr>
        <w:pStyle w:val="ConsPlusTitle"/>
        <w:spacing w:before="0" w:after="0"/>
        <w:contextualSpacing/>
        <w:jc w:val="center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о Комиссии по рассмотрению уведомлений работников МАУ                    г. Нижневартовска «ЦРО»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</w:p>
    <w:p>
      <w:pPr>
        <w:pStyle w:val="ConsPlusNormal"/>
        <w:spacing w:before="0" w:after="0"/>
        <w:contextualSpacing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1. Настоящее Положение определяет порядок формирования и деятельности комиссии по рассмотрению уведомлений работников МАУ г. Нижневартовска «ЦРО» о возникновении личной заинтересованности при исполнении трудовых обязанностей, которая приводит или может привести к конфликту интересов (далее - комиссия).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- Югры, постановлениями и распоряжениями Губернатора Ханты-Мансийского автономного округа - Югры, Правительства Ханты-Мансийского автономного округа - Югры, методическими рекомендациями Министерства труда и социальной политики Российской Федерации, настоящим Положением.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3. Комиссия рассматривает вопросы, связанные с соблюдением требований об урегулировании конфликта интересов, в отношении работников МАУ г. Нижневартовска «ЦРО»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4. </w:t>
      </w:r>
      <w:hyperlink w:anchor="Par219" w:tgtFrame="СОСТАВ">
        <w:r>
          <w:rPr>
            <w:rFonts w:eastAsia="Times New Roman" w:cs="Times New Roman"/>
            <w:color w:val="auto"/>
            <w:kern w:val="0"/>
            <w:sz w:val="28"/>
            <w:szCs w:val="28"/>
            <w:lang w:val="ru-RU" w:eastAsia="ru-RU" w:bidi="ar-SA"/>
          </w:rPr>
          <w:t>Состав</w:t>
        </w:r>
      </w:hyperlink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комиссии определяется в соответствии с приказом директора МАУ г. Нижневартовска «ЦРО».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В состав комиссии входят председатель комиссии, заместитель председателя комиссии, секретарь комиссии и иные члены комиссии.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Все члены комиссии при принятии решений обладают равными правами.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В случае отсутствия члена комиссии (отпуск, командировка, временная нетрудоспособность и другие причины) в заседании комиссии принимает участие лицо, исполняющее его обязанности по должности.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5. Заседание комиссии считается правомочным, если на нем присутствует не менее двух третей от общего числа членов комиссии.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6. При возникновении прямой или косвенной личной заинтересованности члена комиссии, которая может привести к конфликту интересов, при рассмотрении вопроса, включенного в повестку дня заседания комиссии, он обязан до начала заседания комиссии заявить об этом. В таком случае соответствующий член комиссии не принимает участие в рассмотрении указанного вопроса.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7. Общее руководство деятельностью комиссии осуществляет председатель комиссии, который председательствует на заседаниях комиссии, устанавливает дату, время и место проведения заседания комиссии, осуществляет контроль за работой комиссии и реализацией принятых решений.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8. Основанием для проведения заседания комиссии является поступившее уведомление о возникновении личной заинтересованности при исполнении трудовых обязанностей, которая приводит или может привести к конфликту интересов (далее - уведомление), с приложенными к всеми имеющимися материалами и документами, подтверждающими обстоятельства, доводы и факты, изложенные в уведомлении, принятые меры по предотвращению и (или) урегулированию конфликта интересов (далее - документы), а также мотивированное заключение по итогам рассмотрения уведомления, подготовленное ответственным за работу по противодействия коррупции (далее - мотивированное заключение).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9.   Председатель комиссии не позднее 10 рабочих дней со дня получения уведомления, документов и мотивированного заключения назначает дату заседания комиссии, которая не может быть позже 20 рабочих дней с даты их получения.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10. Секретарь комиссии информирует руководителя организации о дате, времени и месте проведения заседания комиссии не позднее чем за 3 рабочих дня до даты проведения заседания комиссии.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11. На заседании комиссии заслушиваются пояснения работника, рассматриваются уведомление, документы и мотивированное заключение.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12. Члены комиссии, присутствующие на заседании комиссии, не вправе разглашать сведения, ставшие им известными в ходе работы комиссии.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13.  По итогам рассмотрения уведомления, документов и мотивированного заключения комиссия принимает одно из следующих решений: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признать, что при исполнении руководителем организации трудовых обязанностей личная заинтересованность, которая приводит или может привести к конфликту интересов, отсутствует;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признать, что при исполнении руководителем организации трудовых обязанностей личная заинтересованность приводит или может привести к конфликту интересов. В этом случае комиссия рекомендует работнику и (или) руководителю организации принять меры по урегулированию конфликта интересов или по недопущению его возникновения;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признать, что работник не соблюдает требования об урегулировании конфликта интересов. В этом случае комиссия рекомендует руководителю организации применить к работнику конкретную меру ответственности, предусмотренную нормативными правовыми актами Российской Федерации.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14. Решение комиссии принимается открытым голосованием простым большинством голосов присутствующих на заседании членов комиссии.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15. Решение комиссии оформляется протоколом, который подписывают члены комиссии, принимавшие участие в заседании комиссии.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Решение комиссии для руководителя организации носит рекомендательный характер.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16. В протоколе заседания комиссии указываются: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дата заседания комиссии, фамилии, имена, отчества (последние - при наличии) членов комиссии, присутствующих на заседании комиссии;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формулировка каждого из рассматриваемых на заседании комиссии вопросов с указанием фамилии, имени, отчества (последнее - при наличии), должности работника;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содержание пояснений работника;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фамилии, имена, отчества (последние - при наличии) выступивших на заседании комиссии и краткое изложение их выступлений;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другие сведения;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результаты голосования;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- решение комиссии и обоснование его принятия.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17. Член комиссии, не 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работник.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18. Не позднее 7 рабочих дней со дня заседания комиссии руководителя организации направляется копия протокола заседания комиссии, работнику - копия протокола заседания комиссии или выписка из него.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19. Руководитель организации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руководителю организации мер ответственности, предусмотренных нормативными правовыми актами Российской Федерации.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Решение руководителя организации оглашается на ближайшем заседании комиссии и принимается к сведению без обсуждения.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20. В случае установления комиссией признаков дисциплинарного проступка в действиях (бездействии) работника информация об этом представляется руководителю организации для решения вопроса о применении к работнику мер ответственности, предусмотренных нормативными правовыми актами Российской Федерации.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21. В случае установления комиссией факта совершения работником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трехдневный срок со дня заседания комиссии, а при необходимости - незамедлительно.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22. Копия протокола заседания комиссии или выписка из него приобщается к личному делу работника, в отношении которого рассмотрен вопрос об урегулировании конфликта интересов.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aps w:val="false"/>
          <w:smallCaps w:val="false"/>
          <w:color w:val="auto"/>
          <w:kern w:val="0"/>
          <w:sz w:val="28"/>
          <w:szCs w:val="28"/>
          <w:lang w:val="ru-RU" w:eastAsia="ru-RU" w:bidi="ar-SA"/>
        </w:rPr>
        <w:t>23. Организационно-техническое и документационное обеспечение деятельности комиссии, информирование членов комиссии о вопросах, включенных в повестку дня заседания комиссии, о дате, времени и месте проведения заседания комиссии, а также ознакомление членов комиссии с материалами, представляемыми для обсуждения на заседании комиссии, осуществляется секретарем комиссии.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sectPr>
      <w:type w:val="nextPage"/>
      <w:pgSz w:w="11906" w:h="16838"/>
      <w:pgMar w:left="1701" w:right="850" w:gutter="0" w:header="0" w:top="993" w:footer="0" w:bottom="37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19f7"/>
    <w:pPr>
      <w:widowControl/>
      <w:suppressAutoHyphens w:val="true"/>
      <w:bidi w:val="0"/>
      <w:spacing w:lineRule="auto" w:line="240" w:before="0" w:after="0"/>
      <w:contextualSpacing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f219f7"/>
    <w:rPr>
      <w:color w:themeColor="hyperlink" w:val="0000FF"/>
      <w:u w:val="single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  <w:contextualSpacing w:val="false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  <w:contextualSpacing w:val="false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f219f7"/>
    <w:pPr>
      <w:keepNext w:val="false"/>
      <w:keepLines/>
      <w:widowControl w:val="false"/>
      <w:suppressLineNumbers/>
      <w:suppressAutoHyphens w:val="true"/>
      <w:bidi w:val="0"/>
      <w:snapToGrid w:val="false"/>
      <w:spacing w:lineRule="auto" w:line="240" w:before="0" w:after="0"/>
      <w:contextualSpacing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17">
    <w:name w:val="Нумерованный список"/>
    <w:basedOn w:val="Normal"/>
    <w:qFormat/>
    <w:pPr>
      <w:numPr>
        <w:ilvl w:val="0"/>
        <w:numId w:val="1"/>
      </w:numPr>
      <w:spacing w:before="0" w:after="0"/>
      <w:contextualSpacing/>
    </w:pPr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b/>
      <w:bCs/>
      <w:caps w:val="false"/>
      <w:smallCaps w:val="false"/>
      <w:color w:val="auto"/>
      <w:kern w:val="0"/>
      <w:sz w:val="24"/>
      <w:szCs w:val="24"/>
      <w:lang w:val="ru-RU" w:eastAsia="en-US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en-US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  <w:contextualSpacing w:val="false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9">
    <w:name w:val="WW8Num9"/>
    <w:qFormat/>
  </w:style>
  <w:style w:type="numbering" w:styleId="WW8Num19">
    <w:name w:val="WW8Num19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Application>LibreOffice/7.6.6.3$Linux_X86_64 LibreOffice_project/60$Build-3</Application>
  <AppVersion>15.0000</AppVersion>
  <Pages>4</Pages>
  <Words>977</Words>
  <Characters>7170</Characters>
  <CharactersWithSpaces>8137</CharactersWithSpaces>
  <Paragraphs>49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2019-10-03T11:57:00Z</dcterms:created>
  <dc:creator>Лилия Геннадьевна Косянчук</dc:creator>
  <dc:description/>
  <dc:language>ru-RU</dc:language>
  <cp:lastModifiedBy/>
  <cp:lastPrinted>2024-10-02T17:22:56Z</cp:lastPrinted>
  <dcterms:modified xsi:type="dcterms:W3CDTF">2024-10-02T17:23:57Z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